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CC" w:rsidRPr="000C2D0B" w:rsidRDefault="002D55CC" w:rsidP="00972CCF">
      <w:pPr>
        <w:keepNext/>
        <w:spacing w:after="0" w:line="240" w:lineRule="auto"/>
        <w:ind w:right="-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>Протокол</w:t>
      </w:r>
    </w:p>
    <w:p w:rsidR="002D55CC" w:rsidRPr="000C2D0B" w:rsidRDefault="002D55CC" w:rsidP="00972CCF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совместного 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заседания антитеррористической комиссии </w:t>
      </w:r>
      <w:r>
        <w:rPr>
          <w:rFonts w:ascii="Times New Roman" w:hAnsi="Times New Roman"/>
          <w:sz w:val="28"/>
          <w:szCs w:val="28"/>
          <w:lang w:eastAsia="ru-RU"/>
        </w:rPr>
        <w:t>и комиссии по противодействию проявлениям экстремизма</w:t>
      </w:r>
    </w:p>
    <w:p w:rsidR="002D55CC" w:rsidRPr="000C2D0B" w:rsidRDefault="002D55CC" w:rsidP="00972CCF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>Снежинского городского округа</w:t>
      </w:r>
    </w:p>
    <w:p w:rsidR="002D55CC" w:rsidRDefault="002D55CC" w:rsidP="00972CCF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2017 года</w:t>
      </w:r>
    </w:p>
    <w:p w:rsidR="002D55CC" w:rsidRPr="000C2D0B" w:rsidRDefault="002D55CC" w:rsidP="00972CCF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55CC" w:rsidRPr="00C14EF3" w:rsidRDefault="002D55CC" w:rsidP="00FC1A62">
      <w:pPr>
        <w:spacing w:after="0" w:line="240" w:lineRule="auto"/>
        <w:ind w:right="-567" w:firstLine="640"/>
        <w:rPr>
          <w:rFonts w:ascii="Times New Roman" w:hAnsi="Times New Roman"/>
          <w:b/>
          <w:sz w:val="28"/>
          <w:szCs w:val="28"/>
          <w:lang w:eastAsia="ru-RU"/>
        </w:rPr>
      </w:pPr>
      <w:r w:rsidRPr="00C14EF3">
        <w:rPr>
          <w:rFonts w:ascii="Times New Roman" w:hAnsi="Times New Roman"/>
          <w:b/>
          <w:sz w:val="28"/>
          <w:szCs w:val="28"/>
          <w:lang w:eastAsia="ru-RU"/>
        </w:rPr>
        <w:t>Присутствовали:</w:t>
      </w:r>
    </w:p>
    <w:p w:rsidR="002D55CC" w:rsidRPr="00C14EF3" w:rsidRDefault="002D55CC" w:rsidP="00115390">
      <w:pPr>
        <w:pStyle w:val="20"/>
        <w:shd w:val="clear" w:color="auto" w:fill="auto"/>
        <w:spacing w:line="240" w:lineRule="auto"/>
        <w:ind w:firstLine="640"/>
        <w:rPr>
          <w:rFonts w:ascii="Times New Roman" w:hAnsi="Times New Roman"/>
          <w:szCs w:val="28"/>
        </w:rPr>
      </w:pPr>
      <w:r w:rsidRPr="00C14EF3">
        <w:rPr>
          <w:rFonts w:ascii="Times New Roman" w:hAnsi="Times New Roman"/>
          <w:szCs w:val="28"/>
        </w:rPr>
        <w:t>Председатель заседания Комиссии: председатель АТК, глава Снежинского городского округа Сапрыкин И.И.</w:t>
      </w:r>
    </w:p>
    <w:p w:rsidR="002D55CC" w:rsidRPr="00C14EF3" w:rsidRDefault="002D55CC" w:rsidP="00FC1A62">
      <w:pPr>
        <w:spacing w:after="0" w:line="240" w:lineRule="auto"/>
        <w:ind w:right="-37" w:firstLine="6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АТК, заместитель главы Снежинского городского округа Шарыгин Д.А. </w:t>
      </w:r>
    </w:p>
    <w:p w:rsidR="002D55CC" w:rsidRPr="00C14EF3" w:rsidRDefault="002D55CC" w:rsidP="00FC1A62">
      <w:pPr>
        <w:spacing w:after="0" w:line="240" w:lineRule="auto"/>
        <w:ind w:right="-37" w:firstLine="6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Pr="00C14EF3" w:rsidRDefault="002D55CC" w:rsidP="00115390">
      <w:pPr>
        <w:spacing w:after="0" w:line="240" w:lineRule="auto"/>
        <w:ind w:right="-3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>Члены антитеррористической комиссии и комиссии по противодействию проявлениям экстремизма:</w:t>
      </w:r>
    </w:p>
    <w:p w:rsidR="002D55CC" w:rsidRPr="00C14EF3" w:rsidRDefault="002D55CC" w:rsidP="009F2321">
      <w:pPr>
        <w:numPr>
          <w:ilvl w:val="0"/>
          <w:numId w:val="27"/>
        </w:numPr>
        <w:tabs>
          <w:tab w:val="clear" w:pos="1776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>Александров Р.Г., заместитель начальника МКУ «Управление культуры и молодежной политики»;</w:t>
      </w:r>
    </w:p>
    <w:p w:rsidR="002D55CC" w:rsidRPr="00C14EF3" w:rsidRDefault="002D55CC" w:rsidP="00550EC9">
      <w:pPr>
        <w:numPr>
          <w:ilvl w:val="0"/>
          <w:numId w:val="27"/>
        </w:numPr>
        <w:tabs>
          <w:tab w:val="clear" w:pos="1776"/>
          <w:tab w:val="num" w:pos="1440"/>
        </w:tabs>
        <w:spacing w:after="0" w:line="240" w:lineRule="auto"/>
        <w:ind w:hanging="10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>Дерябин В.М., начальник ФГБУЗ «ЦМСЧ № 15 ФМБА России»;</w:t>
      </w:r>
    </w:p>
    <w:p w:rsidR="002D55CC" w:rsidRPr="00C14EF3" w:rsidRDefault="002D55CC" w:rsidP="00550EC9">
      <w:pPr>
        <w:numPr>
          <w:ilvl w:val="0"/>
          <w:numId w:val="27"/>
        </w:numPr>
        <w:tabs>
          <w:tab w:val="clear" w:pos="1776"/>
          <w:tab w:val="num" w:pos="1440"/>
        </w:tabs>
        <w:spacing w:after="0" w:line="240" w:lineRule="auto"/>
        <w:ind w:left="1440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>Жидков В.В., начальник управления ГОЧС г.Снежинска;</w:t>
      </w:r>
    </w:p>
    <w:p w:rsidR="002D55CC" w:rsidRPr="00C14EF3" w:rsidRDefault="002D55CC" w:rsidP="00B5083D">
      <w:pPr>
        <w:spacing w:after="0"/>
        <w:ind w:firstLine="7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14EF3">
        <w:rPr>
          <w:rFonts w:ascii="Times New Roman" w:hAnsi="Times New Roman"/>
          <w:sz w:val="28"/>
          <w:szCs w:val="28"/>
          <w:lang w:eastAsia="ru-RU"/>
        </w:rPr>
        <w:tab/>
        <w:t>Маджар А.П., начальник ОМВД России по ЗАТО г.Снежинск;</w:t>
      </w:r>
    </w:p>
    <w:p w:rsidR="002D55CC" w:rsidRPr="00C14EF3" w:rsidRDefault="002D55CC" w:rsidP="00B5083D">
      <w:pPr>
        <w:pStyle w:val="Header"/>
        <w:tabs>
          <w:tab w:val="left" w:pos="708"/>
        </w:tabs>
        <w:ind w:firstLine="703"/>
        <w:rPr>
          <w:szCs w:val="28"/>
        </w:rPr>
      </w:pPr>
      <w:r w:rsidRPr="00C14EF3">
        <w:rPr>
          <w:szCs w:val="28"/>
        </w:rPr>
        <w:t>5.</w:t>
      </w:r>
      <w:r w:rsidRPr="00C14EF3">
        <w:rPr>
          <w:szCs w:val="28"/>
        </w:rPr>
        <w:tab/>
        <w:t>Круглик Ю.Н., руководитель МУ № 15 ФМБА России;</w:t>
      </w:r>
    </w:p>
    <w:p w:rsidR="002D55CC" w:rsidRPr="00C14EF3" w:rsidRDefault="002D55CC" w:rsidP="00101776">
      <w:pPr>
        <w:numPr>
          <w:ilvl w:val="0"/>
          <w:numId w:val="32"/>
        </w:numPr>
        <w:tabs>
          <w:tab w:val="clear" w:pos="1063"/>
          <w:tab w:val="num" w:pos="1440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>Козлова Э.Н., заместитель директора СФТИ НИЯУ МИФИ по воспитательной работе;</w:t>
      </w:r>
    </w:p>
    <w:p w:rsidR="002D55CC" w:rsidRPr="00C14EF3" w:rsidRDefault="002D55CC" w:rsidP="00663784">
      <w:pPr>
        <w:pStyle w:val="Header"/>
        <w:tabs>
          <w:tab w:val="clear" w:pos="4677"/>
          <w:tab w:val="left" w:pos="1440"/>
        </w:tabs>
        <w:ind w:firstLine="703"/>
        <w:rPr>
          <w:szCs w:val="28"/>
        </w:rPr>
      </w:pPr>
      <w:r w:rsidRPr="00C14EF3">
        <w:rPr>
          <w:szCs w:val="28"/>
        </w:rPr>
        <w:t>7.</w:t>
      </w:r>
      <w:r w:rsidRPr="00C14EF3">
        <w:rPr>
          <w:szCs w:val="28"/>
        </w:rPr>
        <w:tab/>
        <w:t>Рыжов О.В., начальник МКУ «Управление физкультуры и спорта»;</w:t>
      </w:r>
    </w:p>
    <w:p w:rsidR="002D55CC" w:rsidRPr="00C14EF3" w:rsidRDefault="002D55CC" w:rsidP="00663784">
      <w:pPr>
        <w:pStyle w:val="Header"/>
        <w:tabs>
          <w:tab w:val="clear" w:pos="4677"/>
          <w:tab w:val="left" w:pos="1440"/>
        </w:tabs>
        <w:ind w:firstLine="703"/>
        <w:rPr>
          <w:szCs w:val="28"/>
        </w:rPr>
      </w:pPr>
      <w:r w:rsidRPr="00C14EF3">
        <w:rPr>
          <w:szCs w:val="28"/>
        </w:rPr>
        <w:t xml:space="preserve">8. </w:t>
      </w:r>
      <w:r w:rsidRPr="00C14EF3">
        <w:rPr>
          <w:szCs w:val="28"/>
        </w:rPr>
        <w:tab/>
        <w:t>Сорокатый Н.Н., и.о. начальника ОУФСБ по Челябинской области в г.Снежинск;</w:t>
      </w:r>
    </w:p>
    <w:p w:rsidR="002D55CC" w:rsidRPr="00C14EF3" w:rsidRDefault="002D55CC" w:rsidP="00663784">
      <w:pPr>
        <w:pStyle w:val="Header"/>
        <w:tabs>
          <w:tab w:val="clear" w:pos="4677"/>
          <w:tab w:val="left" w:pos="1440"/>
        </w:tabs>
        <w:ind w:firstLine="703"/>
        <w:rPr>
          <w:szCs w:val="28"/>
        </w:rPr>
      </w:pPr>
      <w:r w:rsidRPr="00C14EF3">
        <w:rPr>
          <w:szCs w:val="28"/>
        </w:rPr>
        <w:t>9.</w:t>
      </w:r>
      <w:r w:rsidRPr="00C14EF3">
        <w:rPr>
          <w:szCs w:val="28"/>
        </w:rPr>
        <w:tab/>
        <w:t>Тимошенков А.Н., начальник группы ФГУП РФЯЦ-ВНИИТФ;</w:t>
      </w:r>
    </w:p>
    <w:p w:rsidR="002D55CC" w:rsidRPr="00C14EF3" w:rsidRDefault="002D55CC" w:rsidP="00663784">
      <w:pPr>
        <w:pStyle w:val="Header"/>
        <w:tabs>
          <w:tab w:val="clear" w:pos="4677"/>
          <w:tab w:val="left" w:pos="1440"/>
        </w:tabs>
        <w:ind w:firstLine="703"/>
        <w:rPr>
          <w:szCs w:val="28"/>
        </w:rPr>
      </w:pPr>
      <w:r w:rsidRPr="00C14EF3">
        <w:rPr>
          <w:szCs w:val="28"/>
        </w:rPr>
        <w:t>10.</w:t>
      </w:r>
      <w:r w:rsidRPr="00C14EF3">
        <w:rPr>
          <w:szCs w:val="28"/>
        </w:rPr>
        <w:tab/>
        <w:t>Толмачев С.А., и.о. заместителя начальника полиции ОМВД России по ЗАТО г.Снежинск (по оперативной работе);</w:t>
      </w:r>
    </w:p>
    <w:p w:rsidR="002D55CC" w:rsidRPr="00C14EF3" w:rsidRDefault="002D55CC" w:rsidP="00101776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14EF3">
        <w:rPr>
          <w:rFonts w:ascii="Times New Roman" w:hAnsi="Times New Roman"/>
          <w:sz w:val="28"/>
          <w:szCs w:val="28"/>
          <w:lang w:eastAsia="ru-RU"/>
        </w:rPr>
        <w:t>Тютин Э.И., начальник ФГКУ «Специальное управление ФПС № 7 МЧС России»;</w:t>
      </w:r>
    </w:p>
    <w:p w:rsidR="002D55CC" w:rsidRPr="00C14EF3" w:rsidRDefault="002D55CC" w:rsidP="00101776">
      <w:pPr>
        <w:spacing w:after="0" w:line="240" w:lineRule="auto"/>
        <w:ind w:right="-37" w:firstLine="7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ab/>
        <w:t>12.</w:t>
      </w:r>
      <w:r w:rsidRPr="00C14EF3">
        <w:rPr>
          <w:rFonts w:ascii="Times New Roman" w:hAnsi="Times New Roman"/>
          <w:sz w:val="28"/>
          <w:szCs w:val="28"/>
          <w:lang w:eastAsia="ru-RU"/>
        </w:rPr>
        <w:tab/>
        <w:t>Силантьев И.А., старший инспектор по делам ГО и ЧС МКУ «Управление образования».</w:t>
      </w:r>
    </w:p>
    <w:p w:rsidR="002D55CC" w:rsidRDefault="002D55CC" w:rsidP="00115390">
      <w:pPr>
        <w:spacing w:after="0" w:line="240" w:lineRule="auto"/>
        <w:ind w:left="360" w:right="-3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Default="002D55CC" w:rsidP="00115390">
      <w:pPr>
        <w:spacing w:after="0" w:line="240" w:lineRule="auto"/>
        <w:ind w:left="360" w:right="-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Отсутствовали: командир в/ч 3468 Водяник А.Н.</w:t>
      </w:r>
    </w:p>
    <w:p w:rsidR="002D55CC" w:rsidRPr="00C14EF3" w:rsidRDefault="002D55CC" w:rsidP="00115390">
      <w:pPr>
        <w:spacing w:after="0" w:line="240" w:lineRule="auto"/>
        <w:ind w:left="360" w:right="-3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Pr="00C14EF3" w:rsidRDefault="002D55CC" w:rsidP="003B2BC2">
      <w:pPr>
        <w:spacing w:after="0" w:line="240" w:lineRule="auto"/>
        <w:ind w:right="-37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EF3">
        <w:rPr>
          <w:rFonts w:ascii="Times New Roman" w:hAnsi="Times New Roman"/>
          <w:sz w:val="28"/>
          <w:szCs w:val="28"/>
          <w:lang w:eastAsia="ru-RU"/>
        </w:rPr>
        <w:t xml:space="preserve">Секретарь АТК: </w:t>
      </w:r>
      <w:r>
        <w:rPr>
          <w:rFonts w:ascii="Times New Roman" w:hAnsi="Times New Roman"/>
          <w:sz w:val="28"/>
          <w:szCs w:val="28"/>
          <w:lang w:eastAsia="ru-RU"/>
        </w:rPr>
        <w:t xml:space="preserve">ведущий эксперт администрации </w:t>
      </w:r>
      <w:r w:rsidRPr="00C14EF3">
        <w:rPr>
          <w:rFonts w:ascii="Times New Roman" w:hAnsi="Times New Roman"/>
          <w:sz w:val="28"/>
          <w:szCs w:val="28"/>
          <w:lang w:eastAsia="ru-RU"/>
        </w:rPr>
        <w:t>Горланов А.В.</w:t>
      </w:r>
    </w:p>
    <w:p w:rsidR="002D55CC" w:rsidRPr="00DA6F59" w:rsidRDefault="002D55CC" w:rsidP="00972CCF">
      <w:pPr>
        <w:spacing w:after="0" w:line="240" w:lineRule="auto"/>
        <w:ind w:right="-567" w:firstLine="360"/>
        <w:jc w:val="both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D55CC" w:rsidRPr="00DA6F59" w:rsidRDefault="002D55CC" w:rsidP="00812EA8">
      <w:pPr>
        <w:spacing w:after="0" w:line="240" w:lineRule="auto"/>
        <w:jc w:val="both"/>
        <w:rPr>
          <w:rStyle w:val="FontStyle12"/>
          <w:b/>
          <w:color w:val="000080"/>
          <w:sz w:val="28"/>
          <w:szCs w:val="28"/>
        </w:rPr>
      </w:pPr>
      <w:r w:rsidRPr="00E63B4D">
        <w:rPr>
          <w:rStyle w:val="FontStyle12"/>
          <w:b/>
          <w:bCs/>
          <w:sz w:val="28"/>
          <w:szCs w:val="28"/>
        </w:rPr>
        <w:t xml:space="preserve">1. </w:t>
      </w:r>
      <w:r w:rsidRPr="00E63B4D">
        <w:rPr>
          <w:rFonts w:ascii="Times New Roman" w:hAnsi="Times New Roman"/>
          <w:b/>
          <w:sz w:val="28"/>
          <w:szCs w:val="28"/>
          <w:lang w:eastAsia="ru-RU"/>
        </w:rPr>
        <w:t>«О координации деятельности органов местного самоуправления и</w:t>
      </w:r>
      <w:r w:rsidRPr="008E3CA1">
        <w:rPr>
          <w:rFonts w:ascii="Times New Roman" w:hAnsi="Times New Roman"/>
          <w:b/>
          <w:sz w:val="28"/>
          <w:szCs w:val="28"/>
          <w:lang w:eastAsia="ru-RU"/>
        </w:rPr>
        <w:t xml:space="preserve"> подразделений территориальных органов исполнительной власти в сфере профилактики терроризма, а также минимизации или ликвидации последствий террактов»</w:t>
      </w:r>
    </w:p>
    <w:p w:rsidR="002D55CC" w:rsidRPr="00DA6F59" w:rsidRDefault="002D55CC" w:rsidP="00812EA8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  <w:u w:val="single"/>
          <w:lang w:eastAsia="ru-RU"/>
        </w:rPr>
      </w:pPr>
      <w:r w:rsidRPr="00DA6F59">
        <w:rPr>
          <w:rFonts w:ascii="Times New Roman" w:hAnsi="Times New Roman"/>
          <w:b/>
          <w:color w:val="000080"/>
          <w:sz w:val="28"/>
          <w:szCs w:val="28"/>
          <w:u w:val="single"/>
          <w:lang w:eastAsia="ru-RU"/>
        </w:rPr>
        <w:t>_____________________________________________________________________</w:t>
      </w:r>
    </w:p>
    <w:p w:rsidR="002D55CC" w:rsidRPr="00E63B4D" w:rsidRDefault="002D55CC" w:rsidP="00153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(Сорокатый Н.Н., Толмачев С.А., Тимошенков А.Н., Жидков В.В.)</w:t>
      </w:r>
    </w:p>
    <w:p w:rsidR="002D55CC" w:rsidRPr="00DA6F59" w:rsidRDefault="002D55CC" w:rsidP="00153056">
      <w:pPr>
        <w:spacing w:after="0" w:line="240" w:lineRule="auto"/>
        <w:ind w:left="360"/>
        <w:jc w:val="center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D55CC" w:rsidRPr="00E63B4D" w:rsidRDefault="002D55CC" w:rsidP="00AE1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 xml:space="preserve">Комиссия отмечает, что комплекс организационных и практических мероприятий, направленных на предупреждение угроз диверсионно-террористического характера на территории ЗАТО проводится на плановой основе всеми субъектами антитеррористической деятельности. </w:t>
      </w:r>
    </w:p>
    <w:p w:rsidR="002D55CC" w:rsidRPr="00691CEA" w:rsidRDefault="002D55CC" w:rsidP="001530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CEA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деятельности субъектов антитеррористической деятельности по организации планирования, применения сил и средств при пресечении террористических актов и ликвидации вероятных последствий, поддержания устойчивого и непрерывного управления ими, а также совершенствования уровня профессиональной подготовки руководящего состава, дважды в год по утвержденным планам проводятся командно-штабные и тактико-специальные тренировки. Отчеты о проводимых тренировках направляются в аппарат оперативного штаба. </w:t>
      </w:r>
    </w:p>
    <w:p w:rsidR="002D55CC" w:rsidRPr="00691CEA" w:rsidRDefault="002D55CC" w:rsidP="001530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CEA">
        <w:rPr>
          <w:rFonts w:ascii="Times New Roman" w:hAnsi="Times New Roman"/>
          <w:sz w:val="28"/>
          <w:szCs w:val="28"/>
          <w:lang w:eastAsia="ru-RU"/>
        </w:rPr>
        <w:t>Руководителями подразделений, входящих в состав ОГ и АТК на плановой основе проводятся методические занятия с привлекаемыми к проведению первоочередных мер силами. В 2016 году проведено 2 тактико-специальные тренировки, 6 методических занятий, в 2017 году – 2 тактико-специальные тренировки.</w:t>
      </w:r>
    </w:p>
    <w:p w:rsidR="002D55CC" w:rsidRDefault="002D55CC" w:rsidP="001530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CEA">
        <w:rPr>
          <w:rFonts w:ascii="Times New Roman" w:hAnsi="Times New Roman"/>
          <w:sz w:val="28"/>
          <w:szCs w:val="28"/>
          <w:lang w:eastAsia="ru-RU"/>
        </w:rPr>
        <w:t>По результатам проводимых тренировок и проверок комиссия отмечает готовность сил и средств к проведению в условиях реальной обстановки действовать слаженно, на должном уровне выполнять задачи по организации первоочередных мер по пресечению террористических актов.</w:t>
      </w:r>
    </w:p>
    <w:p w:rsidR="002D55CC" w:rsidRPr="00691CEA" w:rsidRDefault="002D55CC" w:rsidP="001530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Pr="00E63B4D" w:rsidRDefault="002D55CC" w:rsidP="001530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Заслушав и обсудив выступления по данному вопросу, комиссия реш</w:t>
      </w:r>
      <w:r>
        <w:rPr>
          <w:rFonts w:ascii="Times New Roman" w:hAnsi="Times New Roman"/>
          <w:sz w:val="28"/>
          <w:szCs w:val="28"/>
          <w:lang w:eastAsia="ru-RU"/>
        </w:rPr>
        <w:t>ает</w:t>
      </w:r>
      <w:r w:rsidRPr="00E63B4D">
        <w:rPr>
          <w:rFonts w:ascii="Times New Roman" w:hAnsi="Times New Roman"/>
          <w:sz w:val="28"/>
          <w:szCs w:val="28"/>
          <w:lang w:eastAsia="ru-RU"/>
        </w:rPr>
        <w:t>:</w:t>
      </w:r>
    </w:p>
    <w:p w:rsidR="002D55CC" w:rsidRPr="00DA6F59" w:rsidRDefault="002D55CC" w:rsidP="00153056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D55CC" w:rsidRPr="000C2D0B" w:rsidRDefault="002D55CC" w:rsidP="00C14EF3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0C2D0B">
        <w:rPr>
          <w:rFonts w:ascii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2D55CC" w:rsidRPr="000C2D0B" w:rsidRDefault="002D55CC" w:rsidP="00C14EF3">
      <w:pPr>
        <w:overflowPunct w:val="0"/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C2D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0C2D0B">
        <w:rPr>
          <w:rFonts w:ascii="Times New Roman" w:hAnsi="Times New Roman"/>
          <w:sz w:val="28"/>
          <w:szCs w:val="28"/>
          <w:lang w:eastAsia="ru-RU"/>
        </w:rPr>
        <w:t>Рекомендовать отделу ОУФСБ (Ветлужских В.В.)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E3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0B">
        <w:rPr>
          <w:rFonts w:ascii="Times New Roman" w:hAnsi="Times New Roman"/>
          <w:sz w:val="28"/>
          <w:szCs w:val="28"/>
          <w:lang w:eastAsia="ru-RU"/>
        </w:rPr>
        <w:t>ОМВД (Маджар А.П.)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родолжить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оперативно-розыскных мероприятий, направленных на 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и предотвращение </w:t>
      </w:r>
      <w:r w:rsidRPr="000C2D0B">
        <w:rPr>
          <w:rFonts w:ascii="Times New Roman" w:hAnsi="Times New Roman"/>
          <w:sz w:val="28"/>
          <w:szCs w:val="28"/>
          <w:lang w:eastAsia="ru-RU"/>
        </w:rPr>
        <w:t>террористических проявлений.</w:t>
      </w:r>
    </w:p>
    <w:p w:rsidR="002D55CC" w:rsidRDefault="002D55CC" w:rsidP="00C14EF3">
      <w:pPr>
        <w:numPr>
          <w:ilvl w:val="1"/>
          <w:numId w:val="33"/>
        </w:numPr>
        <w:tabs>
          <w:tab w:val="clear" w:pos="1725"/>
          <w:tab w:val="num" w:pos="0"/>
          <w:tab w:val="left" w:pos="998"/>
        </w:tabs>
        <w:overflowPunct w:val="0"/>
        <w:autoSpaceDE w:val="0"/>
        <w:autoSpaceDN w:val="0"/>
        <w:adjustRightInd w:val="0"/>
        <w:spacing w:after="0" w:line="317" w:lineRule="exact"/>
        <w:ind w:left="0" w:right="1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>Субъектам антитеррористической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D55CC" w:rsidRDefault="002D55CC" w:rsidP="00C14EF3">
      <w:pPr>
        <w:numPr>
          <w:ilvl w:val="2"/>
          <w:numId w:val="33"/>
        </w:numPr>
        <w:tabs>
          <w:tab w:val="clear" w:pos="2730"/>
          <w:tab w:val="left" w:pos="0"/>
        </w:tabs>
        <w:overflowPunct w:val="0"/>
        <w:autoSpaceDE w:val="0"/>
        <w:autoSpaceDN w:val="0"/>
        <w:adjustRightInd w:val="0"/>
        <w:spacing w:after="0" w:line="317" w:lineRule="exact"/>
        <w:ind w:left="0" w:right="1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пределах компетенции обеспечить своевременный взаимный обмен информацией о планируемых и проводимых мероприятиях, принимаемых мерах по усилению безопасности и антитеррористической защищенности объектов с массовым пребыванием людей. </w:t>
      </w:r>
    </w:p>
    <w:p w:rsidR="002D55CC" w:rsidRDefault="002D55CC" w:rsidP="00C14EF3">
      <w:pPr>
        <w:numPr>
          <w:ilvl w:val="2"/>
          <w:numId w:val="33"/>
        </w:numPr>
        <w:tabs>
          <w:tab w:val="clear" w:pos="2730"/>
          <w:tab w:val="left" w:pos="0"/>
        </w:tabs>
        <w:overflowPunct w:val="0"/>
        <w:autoSpaceDE w:val="0"/>
        <w:autoSpaceDN w:val="0"/>
        <w:adjustRightInd w:val="0"/>
        <w:spacing w:after="0" w:line="317" w:lineRule="exact"/>
        <w:ind w:left="0" w:right="1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повышения уровня взаимодействия при проведении первоочередных мероприятий включать в планы проводимых ведомственных тренировок отработку задач по функциональным группам оперативного построения, с привлечением специалистов взаимодействующих структур.</w:t>
      </w:r>
    </w:p>
    <w:p w:rsidR="002D55CC" w:rsidRPr="000C2D0B" w:rsidRDefault="002D55CC" w:rsidP="00C14EF3">
      <w:pPr>
        <w:numPr>
          <w:ilvl w:val="2"/>
          <w:numId w:val="33"/>
        </w:numPr>
        <w:tabs>
          <w:tab w:val="clear" w:pos="2730"/>
          <w:tab w:val="left" w:pos="0"/>
        </w:tabs>
        <w:overflowPunct w:val="0"/>
        <w:autoSpaceDE w:val="0"/>
        <w:autoSpaceDN w:val="0"/>
        <w:adjustRightInd w:val="0"/>
        <w:spacing w:after="0" w:line="317" w:lineRule="exact"/>
        <w:ind w:left="0" w:right="1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планировании учений и тренировок обеспечить информирование населения о предстоящих меропряитиях.</w:t>
      </w:r>
    </w:p>
    <w:p w:rsidR="002D55CC" w:rsidRPr="000C2D0B" w:rsidRDefault="002D55CC" w:rsidP="00C14EF3">
      <w:pPr>
        <w:numPr>
          <w:ilvl w:val="1"/>
          <w:numId w:val="33"/>
        </w:numPr>
        <w:tabs>
          <w:tab w:val="clear" w:pos="172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>МКУ «Управление культуры и молодежной политики» (Паршина С.О.), МКУ «Управление образования» (Александрова М.В.), МКУ «Управление физкультуры и спорта» (Рыжов О.В.):</w:t>
      </w:r>
    </w:p>
    <w:p w:rsidR="002D55CC" w:rsidRPr="000C2D0B" w:rsidRDefault="002D55CC" w:rsidP="00C14EF3">
      <w:pPr>
        <w:numPr>
          <w:ilvl w:val="2"/>
          <w:numId w:val="33"/>
        </w:numPr>
        <w:tabs>
          <w:tab w:val="clear" w:pos="273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>Перед проведением культурно-массовых мероприятий, обеспечить проведение  инструктажей с персоналом по действиям персонала при возникновении чрезвычайных ситуаций, связанных с угрозой теракта, захватом заложников, обнаружением подозрительных предметов или взрывных устройств, взаимодействию с правоохранительными органами.</w:t>
      </w:r>
    </w:p>
    <w:p w:rsidR="002D55CC" w:rsidRDefault="002D55CC" w:rsidP="0071458E">
      <w:pPr>
        <w:spacing w:after="0" w:line="240" w:lineRule="auto"/>
        <w:ind w:left="360"/>
        <w:jc w:val="both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D55CC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eastAsia="ru-RU"/>
        </w:rPr>
      </w:pPr>
      <w:r w:rsidRPr="00E63B4D">
        <w:rPr>
          <w:rFonts w:ascii="Times New Roman" w:hAnsi="Times New Roman"/>
          <w:b/>
          <w:sz w:val="28"/>
          <w:lang w:eastAsia="ru-RU"/>
        </w:rPr>
        <w:t>2. «О дополнительных мерах по реализации основных мероприятий Комплексного плана по противодействию идеологии терроризма в Снежинском городском округе на 2016-</w:t>
      </w:r>
      <w:smartTag w:uri="urn:schemas-microsoft-com:office:smarttags" w:element="metricconverter">
        <w:smartTagPr>
          <w:attr w:name="ProductID" w:val="2017 г"/>
        </w:smartTagPr>
        <w:r w:rsidRPr="00E63B4D">
          <w:rPr>
            <w:rFonts w:ascii="Times New Roman" w:hAnsi="Times New Roman"/>
            <w:b/>
            <w:sz w:val="28"/>
            <w:lang w:eastAsia="ru-RU"/>
          </w:rPr>
          <w:t>2017 г</w:t>
        </w:r>
      </w:smartTag>
      <w:r w:rsidRPr="00E63B4D">
        <w:rPr>
          <w:rFonts w:ascii="Times New Roman" w:hAnsi="Times New Roman"/>
          <w:b/>
          <w:sz w:val="28"/>
          <w:lang w:eastAsia="ru-RU"/>
        </w:rPr>
        <w:t>.г.».</w:t>
      </w:r>
    </w:p>
    <w:p w:rsidR="002D55CC" w:rsidRPr="00C47E97" w:rsidRDefault="002D55CC" w:rsidP="00C47E97">
      <w:pPr>
        <w:spacing w:after="0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 w:rsidRPr="00C47E97">
        <w:rPr>
          <w:rFonts w:ascii="Times New Roman" w:hAnsi="Times New Roman"/>
          <w:b/>
          <w:sz w:val="28"/>
          <w:lang w:eastAsia="ru-RU"/>
        </w:rPr>
        <w:t>_____________________________________________________________________</w:t>
      </w:r>
    </w:p>
    <w:p w:rsidR="002D55CC" w:rsidRPr="00E63B4D" w:rsidRDefault="002D55CC" w:rsidP="006C051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(Сорокатый Н.Н., Толмачев С.А., Александров Р.Г., Силантьев И.А., Рыжов О.В.)</w:t>
      </w:r>
    </w:p>
    <w:p w:rsidR="002D55CC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:rsidR="002D55CC" w:rsidRPr="007B7FE0" w:rsidRDefault="002D55CC" w:rsidP="007B7FE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отмечает, что в</w:t>
      </w:r>
      <w:r w:rsidRPr="007B7FE0">
        <w:rPr>
          <w:rFonts w:ascii="Times New Roman" w:hAnsi="Times New Roman"/>
          <w:sz w:val="28"/>
          <w:szCs w:val="28"/>
          <w:lang w:eastAsia="ru-RU"/>
        </w:rPr>
        <w:t xml:space="preserve"> Снежинском городском округе разработан и реализуется план противодействия идеологии терроризма в Российской Федерации в Снежинском городском округе на 2016-2017 гг. Данный план утвержден 10.02.2016 г.</w:t>
      </w:r>
    </w:p>
    <w:p w:rsidR="002D55CC" w:rsidRPr="007B7FE0" w:rsidRDefault="002D55CC" w:rsidP="007B7FE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FE0">
        <w:rPr>
          <w:rFonts w:ascii="Times New Roman" w:hAnsi="Times New Roman"/>
          <w:sz w:val="28"/>
          <w:szCs w:val="28"/>
          <w:lang w:eastAsia="ru-RU"/>
        </w:rPr>
        <w:t>Функции по организации работы по противодействию идеологии терроризма включены в обязанности заместителя главы Снежинского городского округа – заместителя председателя антитеррористической комиссии Шарыгина Дениса Александровича.</w:t>
      </w:r>
    </w:p>
    <w:p w:rsidR="002D55CC" w:rsidRPr="007B7FE0" w:rsidRDefault="002D55CC" w:rsidP="007B7FE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FE0">
        <w:rPr>
          <w:rFonts w:ascii="Times New Roman" w:hAnsi="Times New Roman"/>
          <w:sz w:val="28"/>
          <w:szCs w:val="28"/>
          <w:lang w:eastAsia="ru-RU"/>
        </w:rPr>
        <w:t>В период с 2014 года на заседаниях антитеррористической комиссии рассматривались следующие вопросы, относящиеся к противодействию идеологии терроризма:</w:t>
      </w:r>
    </w:p>
    <w:p w:rsidR="002D55CC" w:rsidRPr="007B7FE0" w:rsidRDefault="002D55CC" w:rsidP="007B7FE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FE0">
        <w:rPr>
          <w:rFonts w:ascii="Times New Roman" w:hAnsi="Times New Roman"/>
          <w:sz w:val="28"/>
          <w:szCs w:val="28"/>
          <w:lang w:eastAsia="ru-RU"/>
        </w:rPr>
        <w:t>- 17.03.2015 г. «О реализации мероприятий по противодействию  идеологии терроризма и экстремистским проявлениям в учебных заведениях на территории Снежинского городского округа»;</w:t>
      </w:r>
    </w:p>
    <w:p w:rsidR="002D55CC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ОУФСБ и ОМВД на постоянной основе проводятся мероприятия по выявлению фактов распространения печатной продукции, аудио-видеоматериалов, содержание которых направлено на разжигание национальной, расовой или религиозной вражды. Осуществляется мониторинг сети интернет, СМИ на предмет выявления материалов террористического и экстремистского характера. На плановой основе проводятся проверки типографий, книжных и медиа-магазинов, точек розничной  продажи на предмет выявления литературы, медиа-носителей экстремистского характера.</w:t>
      </w:r>
    </w:p>
    <w:p w:rsidR="002D55CC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Во всех учреждениях, подведомственных Управлению Культуры и Управлению образования города проводятся проверки на наличие (своевременное обновление) эффективной защиты установленных контент-фильтров на компьютерах, имеющих доступ к интернет ресурсам, с целью исключить свободный доступ к запрещенной информации экстремистского характер, материалам, запрещенным для распространения детей.</w:t>
      </w:r>
    </w:p>
    <w:p w:rsidR="002D55CC" w:rsidRPr="00E63B4D" w:rsidRDefault="002D55CC" w:rsidP="00820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Заслушав и обсудив выступления по данному вопросу, комиссия реш</w:t>
      </w:r>
      <w:r>
        <w:rPr>
          <w:rFonts w:ascii="Times New Roman" w:hAnsi="Times New Roman"/>
          <w:sz w:val="28"/>
          <w:szCs w:val="28"/>
          <w:lang w:eastAsia="ru-RU"/>
        </w:rPr>
        <w:t>ает</w:t>
      </w:r>
      <w:r w:rsidRPr="00E63B4D">
        <w:rPr>
          <w:rFonts w:ascii="Times New Roman" w:hAnsi="Times New Roman"/>
          <w:sz w:val="28"/>
          <w:szCs w:val="28"/>
          <w:lang w:eastAsia="ru-RU"/>
        </w:rPr>
        <w:t>:</w:t>
      </w:r>
    </w:p>
    <w:p w:rsidR="002D55CC" w:rsidRPr="00E63B4D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:rsidR="002D55CC" w:rsidRPr="00E63B4D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lang w:eastAsia="ru-RU"/>
        </w:rPr>
        <w:t xml:space="preserve">2.1. </w:t>
      </w:r>
      <w:r w:rsidRPr="00E63B4D">
        <w:rPr>
          <w:rFonts w:ascii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2D55CC" w:rsidRPr="00E63B4D" w:rsidRDefault="002D55CC" w:rsidP="00C14EF3">
      <w:pPr>
        <w:numPr>
          <w:ilvl w:val="1"/>
          <w:numId w:val="35"/>
        </w:numPr>
        <w:tabs>
          <w:tab w:val="clear" w:pos="5400"/>
          <w:tab w:val="num" w:pos="0"/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МКУ «Управление образования» (Александрова М.В.), МКУ «Управление культуры и молодежной политики» (Паршина С.О.):</w:t>
      </w:r>
    </w:p>
    <w:p w:rsidR="002D55CC" w:rsidRPr="00E63B4D" w:rsidRDefault="002D55CC" w:rsidP="00C14E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2.2.1 Проведение культурно-просветительских и воспитательных мероприятий, в том числе «круглые столы» по противодействию идеологии терроризма и привитию молодежи идей межнациональной, межрелигиозной толерантности с приглашением представителей общественности и религиозных организаций, деятелей культуры и искусства.</w:t>
      </w:r>
    </w:p>
    <w:p w:rsidR="002D55CC" w:rsidRPr="00E63B4D" w:rsidRDefault="002D55CC" w:rsidP="00C14EF3">
      <w:pPr>
        <w:numPr>
          <w:ilvl w:val="1"/>
          <w:numId w:val="35"/>
        </w:numPr>
        <w:tabs>
          <w:tab w:val="clear" w:pos="54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51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МКУ «Управление физической культуры и спорта» (Рыжов О.В.):</w:t>
      </w:r>
    </w:p>
    <w:p w:rsidR="002D55CC" w:rsidRPr="00E63B4D" w:rsidRDefault="002D55CC" w:rsidP="00C14EF3">
      <w:pPr>
        <w:tabs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right="51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2.3.1. Максимально использовать возможности имеющихся физкультурно-оздоровительных и спортивных сооружений для вовлечения несовершеннолетних в занятия физической культурой и спортом.</w:t>
      </w:r>
    </w:p>
    <w:p w:rsidR="002D55CC" w:rsidRPr="00E63B4D" w:rsidRDefault="002D55CC" w:rsidP="00E63B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2.4. Секретарю комиссии (Горланов А.В.) направить во ФГУП РФЯЦ ВНИИТФ экземпляр комплексного плана по противодействию идеологии терроризма.</w:t>
      </w:r>
    </w:p>
    <w:p w:rsidR="002D55CC" w:rsidRPr="008E3CA1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:rsidR="002D55CC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CA1">
        <w:rPr>
          <w:rFonts w:ascii="Times New Roman" w:hAnsi="Times New Roman"/>
          <w:b/>
          <w:sz w:val="28"/>
          <w:lang w:eastAsia="ru-RU"/>
        </w:rPr>
        <w:t>3. «</w:t>
      </w:r>
      <w:r w:rsidRPr="008E3CA1">
        <w:rPr>
          <w:rFonts w:ascii="Times New Roman" w:hAnsi="Times New Roman"/>
          <w:b/>
          <w:sz w:val="28"/>
          <w:szCs w:val="28"/>
          <w:lang w:eastAsia="ru-RU"/>
        </w:rPr>
        <w:t>Об организации работы с обучающимися, направленной на противодействие идеологии экстремизма и устранение условий и пред</w:t>
      </w:r>
      <w:r>
        <w:rPr>
          <w:rFonts w:ascii="Times New Roman" w:hAnsi="Times New Roman"/>
          <w:b/>
          <w:sz w:val="28"/>
          <w:szCs w:val="28"/>
          <w:lang w:eastAsia="ru-RU"/>
        </w:rPr>
        <w:t>посылок радикализации молодежи»</w:t>
      </w:r>
    </w:p>
    <w:p w:rsidR="002D55CC" w:rsidRPr="008E3CA1" w:rsidRDefault="002D55CC" w:rsidP="00820898">
      <w:pPr>
        <w:spacing w:after="0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_____________________________________________________________________</w:t>
      </w:r>
    </w:p>
    <w:p w:rsidR="002D55CC" w:rsidRDefault="002D55CC" w:rsidP="006023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(Силантьев И.А., Козлова Э.Н.)</w:t>
      </w:r>
    </w:p>
    <w:p w:rsidR="002D55CC" w:rsidRPr="008E3CA1" w:rsidRDefault="002D55CC" w:rsidP="00C14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812">
        <w:rPr>
          <w:rFonts w:ascii="Times New Roman" w:hAnsi="Times New Roman"/>
          <w:sz w:val="28"/>
          <w:szCs w:val="28"/>
          <w:lang w:eastAsia="ru-RU"/>
        </w:rPr>
        <w:tab/>
        <w:t xml:space="preserve">Комиссия отмечает, что </w:t>
      </w:r>
      <w:r>
        <w:rPr>
          <w:rFonts w:ascii="Times New Roman" w:hAnsi="Times New Roman"/>
          <w:sz w:val="28"/>
          <w:szCs w:val="28"/>
          <w:lang w:eastAsia="ru-RU"/>
        </w:rPr>
        <w:t>подростки, как самая социально незащищенная группа населения, является наиболее активными участниками конфликтов и различного рода деструктивных организаций, в том числе экстремистского толка.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Управлением образования и подведомственными учреждениями проводится работа по мониторингу обстановки в молодежной среде с целью выявления предпосылок к конфликтным ситуациям и проявлениям экстремизма.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Ежеквартально в рамках утвержденных графиков проводятся беседы с обучающимися и законными представителями сотрудниками ПДН ОМВД, прокуратуры, в рамках которых осуществляется разъяснение действующего законодательства, в том числе за совершение экстремистских действий.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 плановой основе Управлением образования и подведомственными учреждениями проводятся культурно-просветительские и воспитательные мероприятия по привитию молодежи идей межнациональной и межрелигиозной телерантности с приглашением представителей общественности и религиозных организаций, деятелей культуры и искусства.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Управлением образования функционируют разделы «Медиабезопасность», «Профилактика экстремизма и терроризма», «Профилактика правонарушений и преступлений», где размещаются материалы к использованию в работе по данной тематике.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СФТИ НИЯУ МИФИ работа по воспитанию патриотизма, толерантности и межнационального согласия среди студентов проводится на плановой основе во взаимодействии со всеми субъектами данной работы.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Используются в работе и внедрены в практику методические пособия по предотвращению экстремизма, размещенного в сети интернет.</w:t>
      </w:r>
    </w:p>
    <w:p w:rsidR="002D55CC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 комплексным планом СФТИ НИЯУ МИФИ по реализации мероприятий противодействия экстремизму и терроризму проводятся мероприятия, направленные на воспитание патриотизма, межнациональной и межконфессиональной дружбы.</w:t>
      </w:r>
    </w:p>
    <w:p w:rsidR="002D55CC" w:rsidRPr="00567812" w:rsidRDefault="002D55CC" w:rsidP="00567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Проводятся внеучебные мероприятия по формированию у обучающихся СФТИ НИЯУ МИФИ толерантного поведения, противодействия экстремизму и терроризму, снижению социально-психологической напряженности в молодежной среде.</w:t>
      </w:r>
    </w:p>
    <w:p w:rsidR="002D55CC" w:rsidRPr="00E63B4D" w:rsidRDefault="002D55CC" w:rsidP="00820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4D">
        <w:rPr>
          <w:rFonts w:ascii="Times New Roman" w:hAnsi="Times New Roman"/>
          <w:sz w:val="28"/>
          <w:szCs w:val="28"/>
          <w:lang w:eastAsia="ru-RU"/>
        </w:rPr>
        <w:t>Заслушав и обсудив выступления по данному вопросу, комиссия реш</w:t>
      </w:r>
      <w:r>
        <w:rPr>
          <w:rFonts w:ascii="Times New Roman" w:hAnsi="Times New Roman"/>
          <w:sz w:val="28"/>
          <w:szCs w:val="28"/>
          <w:lang w:eastAsia="ru-RU"/>
        </w:rPr>
        <w:t>ает</w:t>
      </w:r>
      <w:r w:rsidRPr="00E63B4D">
        <w:rPr>
          <w:rFonts w:ascii="Times New Roman" w:hAnsi="Times New Roman"/>
          <w:sz w:val="28"/>
          <w:szCs w:val="28"/>
          <w:lang w:eastAsia="ru-RU"/>
        </w:rPr>
        <w:t>:</w:t>
      </w:r>
    </w:p>
    <w:p w:rsidR="002D55CC" w:rsidRDefault="002D55CC" w:rsidP="00C14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55CC" w:rsidRPr="008E3CA1" w:rsidRDefault="002D55CC" w:rsidP="00C14E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C2D0B">
        <w:rPr>
          <w:rFonts w:ascii="Times New Roman" w:hAnsi="Times New Roman"/>
          <w:sz w:val="28"/>
          <w:szCs w:val="28"/>
          <w:lang w:eastAsia="ru-RU"/>
        </w:rPr>
        <w:tab/>
        <w:t>Информацию принять к сведению.</w:t>
      </w:r>
    </w:p>
    <w:p w:rsidR="002D55CC" w:rsidRDefault="002D55CC" w:rsidP="00C14E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8E3C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E3CA1">
        <w:rPr>
          <w:rFonts w:ascii="Times New Roman" w:hAnsi="Times New Roman"/>
          <w:sz w:val="28"/>
          <w:szCs w:val="28"/>
        </w:rPr>
        <w:t>.</w:t>
      </w:r>
      <w:r w:rsidRPr="008E3CA1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МКУ «Управление образования» (Александрова М.В.):</w:t>
      </w:r>
    </w:p>
    <w:p w:rsidR="002D55CC" w:rsidRDefault="002D55CC" w:rsidP="00C14E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3.2.1. С</w:t>
      </w:r>
      <w:r w:rsidRPr="008E3CA1">
        <w:rPr>
          <w:rFonts w:ascii="Times New Roman" w:hAnsi="Times New Roman"/>
          <w:sz w:val="28"/>
          <w:szCs w:val="20"/>
          <w:lang w:eastAsia="ru-RU"/>
        </w:rPr>
        <w:t xml:space="preserve"> учетом </w:t>
      </w:r>
      <w:r>
        <w:rPr>
          <w:rFonts w:ascii="Times New Roman" w:hAnsi="Times New Roman"/>
          <w:sz w:val="28"/>
          <w:szCs w:val="20"/>
          <w:lang w:eastAsia="ru-RU"/>
        </w:rPr>
        <w:t>складывающейся обстановки в сфере противодействия экстремизму необходимо особое внимание уделять проведению профилактических мер в образовательных учреждениях города, как наиболее подверженных негативному влиянию</w:t>
      </w:r>
      <w:r w:rsidRPr="008E3CA1">
        <w:rPr>
          <w:rFonts w:ascii="Times New Roman" w:hAnsi="Times New Roman"/>
          <w:sz w:val="28"/>
          <w:szCs w:val="20"/>
          <w:lang w:eastAsia="ru-RU"/>
        </w:rPr>
        <w:t xml:space="preserve">.  </w:t>
      </w:r>
    </w:p>
    <w:p w:rsidR="002D55CC" w:rsidRPr="00A83F0D" w:rsidRDefault="002D55CC" w:rsidP="00C14EF3">
      <w:pPr>
        <w:numPr>
          <w:ilvl w:val="2"/>
          <w:numId w:val="34"/>
        </w:numPr>
        <w:tabs>
          <w:tab w:val="clear" w:pos="5400"/>
          <w:tab w:val="num" w:pos="720"/>
          <w:tab w:val="center" w:pos="144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</w:t>
      </w:r>
      <w:r w:rsidRPr="00A83F0D">
        <w:rPr>
          <w:rFonts w:ascii="Times New Roman" w:hAnsi="Times New Roman"/>
          <w:sz w:val="28"/>
          <w:szCs w:val="28"/>
          <w:lang w:eastAsia="ru-RU"/>
        </w:rPr>
        <w:t>беспечить обновление программных  продуктов, исключающих доступ к нежелательному контенту в сети «Интернет», проводить внезапные проверки.</w:t>
      </w:r>
    </w:p>
    <w:p w:rsidR="002D55CC" w:rsidRPr="001624B5" w:rsidRDefault="002D55CC" w:rsidP="00E63B4D">
      <w:pPr>
        <w:numPr>
          <w:ilvl w:val="0"/>
          <w:numId w:val="25"/>
        </w:numPr>
        <w:tabs>
          <w:tab w:val="clear" w:pos="4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24B5">
        <w:rPr>
          <w:rFonts w:ascii="Times New Roman" w:hAnsi="Times New Roman"/>
          <w:sz w:val="28"/>
          <w:szCs w:val="28"/>
          <w:lang w:eastAsia="ru-RU"/>
        </w:rPr>
        <w:t>Секретарю комиссии (Горланов А.В.) обеспечить рассылку протокола в заинтересованные организации и учреждения.</w:t>
      </w:r>
    </w:p>
    <w:p w:rsidR="002D55CC" w:rsidRPr="000C2D0B" w:rsidRDefault="002D55CC" w:rsidP="00972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Pr="000C2D0B" w:rsidRDefault="002D55CC" w:rsidP="00972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5CC" w:rsidRDefault="002D55CC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Г</w:t>
      </w:r>
      <w:r w:rsidRPr="000C2D0B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Pr="000C2D0B">
        <w:rPr>
          <w:rFonts w:ascii="Times New Roman" w:hAnsi="Times New Roman"/>
          <w:szCs w:val="28"/>
        </w:rPr>
        <w:t xml:space="preserve"> Снежинского</w:t>
      </w:r>
      <w:r>
        <w:rPr>
          <w:rFonts w:ascii="Times New Roman" w:hAnsi="Times New Roman"/>
          <w:szCs w:val="28"/>
        </w:rPr>
        <w:t xml:space="preserve"> </w:t>
      </w:r>
      <w:r w:rsidRPr="000C2D0B">
        <w:rPr>
          <w:rFonts w:ascii="Times New Roman" w:hAnsi="Times New Roman"/>
          <w:szCs w:val="28"/>
        </w:rPr>
        <w:t>горо</w:t>
      </w:r>
      <w:r>
        <w:rPr>
          <w:rFonts w:ascii="Times New Roman" w:hAnsi="Times New Roman"/>
          <w:szCs w:val="28"/>
        </w:rPr>
        <w:t>дского округа –</w:t>
      </w:r>
    </w:p>
    <w:p w:rsidR="002D55CC" w:rsidRPr="000C2D0B" w:rsidRDefault="002D55CC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АТК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И.И. Сапрыкин</w:t>
      </w:r>
    </w:p>
    <w:p w:rsidR="002D55CC" w:rsidRPr="000646FB" w:rsidRDefault="002D55CC">
      <w:pPr>
        <w:rPr>
          <w:rFonts w:ascii="Times New Roman" w:hAnsi="Times New Roman"/>
        </w:rPr>
      </w:pPr>
    </w:p>
    <w:sectPr w:rsidR="002D55CC" w:rsidRPr="000646FB" w:rsidSect="002F229F">
      <w:footerReference w:type="even" r:id="rId7"/>
      <w:footerReference w:type="default" r:id="rId8"/>
      <w:pgSz w:w="11906" w:h="16838" w:code="9"/>
      <w:pgMar w:top="851" w:right="964" w:bottom="902" w:left="12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CC" w:rsidRDefault="002D55CC" w:rsidP="002325ED">
      <w:pPr>
        <w:spacing w:after="0" w:line="240" w:lineRule="auto"/>
      </w:pPr>
      <w:r>
        <w:separator/>
      </w:r>
    </w:p>
  </w:endnote>
  <w:endnote w:type="continuationSeparator" w:id="0">
    <w:p w:rsidR="002D55CC" w:rsidRDefault="002D55CC" w:rsidP="002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CC" w:rsidRDefault="002D55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5CC" w:rsidRDefault="002D55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CC" w:rsidRDefault="002D55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D55CC" w:rsidRDefault="002D5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CC" w:rsidRDefault="002D55CC" w:rsidP="002325ED">
      <w:pPr>
        <w:spacing w:after="0" w:line="240" w:lineRule="auto"/>
      </w:pPr>
      <w:r>
        <w:separator/>
      </w:r>
    </w:p>
  </w:footnote>
  <w:footnote w:type="continuationSeparator" w:id="0">
    <w:p w:rsidR="002D55CC" w:rsidRDefault="002D55CC" w:rsidP="0023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1C0"/>
    <w:multiLevelType w:val="hybridMultilevel"/>
    <w:tmpl w:val="3996A58E"/>
    <w:lvl w:ilvl="0" w:tplc="6B3AF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27E40AB"/>
    <w:multiLevelType w:val="hybridMultilevel"/>
    <w:tmpl w:val="ED1E5E84"/>
    <w:lvl w:ilvl="0" w:tplc="61EE44A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0346C5"/>
    <w:multiLevelType w:val="hybridMultilevel"/>
    <w:tmpl w:val="DE0ABFC8"/>
    <w:lvl w:ilvl="0" w:tplc="B0344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3E64E31"/>
    <w:multiLevelType w:val="hybridMultilevel"/>
    <w:tmpl w:val="112047D4"/>
    <w:lvl w:ilvl="0" w:tplc="F6688B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F8393E"/>
    <w:multiLevelType w:val="hybridMultilevel"/>
    <w:tmpl w:val="20000BE0"/>
    <w:lvl w:ilvl="0" w:tplc="3C2854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086F3C33"/>
    <w:multiLevelType w:val="hybridMultilevel"/>
    <w:tmpl w:val="E2D0C47E"/>
    <w:lvl w:ilvl="0" w:tplc="62B4110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0A6868E1"/>
    <w:multiLevelType w:val="hybridMultilevel"/>
    <w:tmpl w:val="A84AC5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562D53"/>
    <w:multiLevelType w:val="multilevel"/>
    <w:tmpl w:val="593CC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1BAA09D5"/>
    <w:multiLevelType w:val="hybridMultilevel"/>
    <w:tmpl w:val="DC0C32FE"/>
    <w:lvl w:ilvl="0" w:tplc="83888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E3B04"/>
    <w:multiLevelType w:val="multilevel"/>
    <w:tmpl w:val="42AC2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28F502DE"/>
    <w:multiLevelType w:val="hybridMultilevel"/>
    <w:tmpl w:val="355A3528"/>
    <w:lvl w:ilvl="0" w:tplc="D430B82E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93F049B"/>
    <w:multiLevelType w:val="hybridMultilevel"/>
    <w:tmpl w:val="11DA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D5B08"/>
    <w:multiLevelType w:val="multilevel"/>
    <w:tmpl w:val="3ADEB87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00"/>
        </w:tabs>
        <w:ind w:left="81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440"/>
        </w:tabs>
        <w:ind w:left="10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40"/>
        </w:tabs>
        <w:ind w:left="13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0"/>
        </w:tabs>
        <w:ind w:left="15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80"/>
        </w:tabs>
        <w:ind w:left="181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80"/>
        </w:tabs>
        <w:ind w:left="20880" w:hanging="2160"/>
      </w:pPr>
      <w:rPr>
        <w:rFonts w:cs="Times New Roman" w:hint="default"/>
      </w:rPr>
    </w:lvl>
  </w:abstractNum>
  <w:abstractNum w:abstractNumId="13">
    <w:nsid w:val="31C62BC0"/>
    <w:multiLevelType w:val="hybridMultilevel"/>
    <w:tmpl w:val="18C81162"/>
    <w:lvl w:ilvl="0" w:tplc="FBB60ABC">
      <w:start w:val="1"/>
      <w:numFmt w:val="decimal"/>
      <w:lvlText w:val="%1)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>
    <w:nsid w:val="3A964B06"/>
    <w:multiLevelType w:val="hybridMultilevel"/>
    <w:tmpl w:val="B0647380"/>
    <w:lvl w:ilvl="0" w:tplc="5596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6B44F3"/>
    <w:multiLevelType w:val="hybridMultilevel"/>
    <w:tmpl w:val="F32C9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C73F8A"/>
    <w:multiLevelType w:val="hybridMultilevel"/>
    <w:tmpl w:val="65B695CE"/>
    <w:lvl w:ilvl="0" w:tplc="9BC2D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D1263A"/>
    <w:multiLevelType w:val="multilevel"/>
    <w:tmpl w:val="6A6ABE82"/>
    <w:lvl w:ilvl="0">
      <w:start w:val="3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000080"/>
      </w:rPr>
    </w:lvl>
    <w:lvl w:ilvl="3">
      <w:start w:val="1"/>
      <w:numFmt w:val="decimal"/>
      <w:isLgl/>
      <w:lvlText w:val="%1.%2.%3.%4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tabs>
          <w:tab w:val="num" w:pos="2846"/>
        </w:tabs>
        <w:ind w:left="2846" w:hanging="1440"/>
      </w:pPr>
      <w:rPr>
        <w:rFonts w:cs="Times New Roman"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66"/>
        </w:tabs>
        <w:ind w:left="3566" w:hanging="2160"/>
      </w:pPr>
      <w:rPr>
        <w:rFonts w:cs="Times New Roman" w:hint="default"/>
        <w:color w:val="000080"/>
      </w:rPr>
    </w:lvl>
  </w:abstractNum>
  <w:abstractNum w:abstractNumId="18">
    <w:nsid w:val="52204F48"/>
    <w:multiLevelType w:val="hybridMultilevel"/>
    <w:tmpl w:val="F7366860"/>
    <w:lvl w:ilvl="0" w:tplc="9DCAE52A">
      <w:start w:val="6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19">
    <w:nsid w:val="5A14019E"/>
    <w:multiLevelType w:val="hybridMultilevel"/>
    <w:tmpl w:val="97C4A300"/>
    <w:lvl w:ilvl="0" w:tplc="CC6242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5BA5059F"/>
    <w:multiLevelType w:val="hybridMultilevel"/>
    <w:tmpl w:val="55AABDC2"/>
    <w:lvl w:ilvl="0" w:tplc="6A50E3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C52F96"/>
    <w:multiLevelType w:val="multilevel"/>
    <w:tmpl w:val="712AEB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2">
    <w:nsid w:val="5E1D464D"/>
    <w:multiLevelType w:val="hybridMultilevel"/>
    <w:tmpl w:val="C268BCE6"/>
    <w:lvl w:ilvl="0" w:tplc="FE7C88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3">
    <w:nsid w:val="6049286E"/>
    <w:multiLevelType w:val="hybridMultilevel"/>
    <w:tmpl w:val="43883294"/>
    <w:lvl w:ilvl="0" w:tplc="9DE0078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1D14DF8"/>
    <w:multiLevelType w:val="hybridMultilevel"/>
    <w:tmpl w:val="9E0836EE"/>
    <w:lvl w:ilvl="0" w:tplc="1D64E26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97198B"/>
    <w:multiLevelType w:val="hybridMultilevel"/>
    <w:tmpl w:val="822C3B3A"/>
    <w:lvl w:ilvl="0" w:tplc="CA00D4E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62EE10A2"/>
    <w:multiLevelType w:val="hybridMultilevel"/>
    <w:tmpl w:val="1DCC9EEA"/>
    <w:lvl w:ilvl="0" w:tplc="DCD4588A">
      <w:start w:val="10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27">
    <w:nsid w:val="68501C0A"/>
    <w:multiLevelType w:val="multilevel"/>
    <w:tmpl w:val="BCBC1B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80"/>
        </w:tabs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0"/>
        </w:tabs>
        <w:ind w:left="15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0"/>
        </w:tabs>
        <w:ind w:left="19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40"/>
        </w:tabs>
        <w:ind w:left="2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80"/>
        </w:tabs>
        <w:ind w:left="29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976"/>
        </w:tabs>
        <w:ind w:left="-309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936"/>
        </w:tabs>
        <w:ind w:left="-25936" w:hanging="2160"/>
      </w:pPr>
      <w:rPr>
        <w:rFonts w:cs="Times New Roman" w:hint="default"/>
      </w:rPr>
    </w:lvl>
  </w:abstractNum>
  <w:abstractNum w:abstractNumId="28">
    <w:nsid w:val="696C10D5"/>
    <w:multiLevelType w:val="multilevel"/>
    <w:tmpl w:val="D6AE9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F777347"/>
    <w:multiLevelType w:val="multilevel"/>
    <w:tmpl w:val="771871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2E93848"/>
    <w:multiLevelType w:val="multilevel"/>
    <w:tmpl w:val="C6A64D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31">
    <w:nsid w:val="75115B44"/>
    <w:multiLevelType w:val="hybridMultilevel"/>
    <w:tmpl w:val="8C26154E"/>
    <w:lvl w:ilvl="0" w:tplc="CE08C246">
      <w:start w:val="2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  <w:rPr>
        <w:rFonts w:cs="Times New Roman"/>
      </w:rPr>
    </w:lvl>
  </w:abstractNum>
  <w:abstractNum w:abstractNumId="32">
    <w:nsid w:val="769628B3"/>
    <w:multiLevelType w:val="hybridMultilevel"/>
    <w:tmpl w:val="E7A8AF9C"/>
    <w:lvl w:ilvl="0" w:tplc="597C74E4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78C459A8"/>
    <w:multiLevelType w:val="hybridMultilevel"/>
    <w:tmpl w:val="D3388504"/>
    <w:lvl w:ilvl="0" w:tplc="7F5EB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B40FD7"/>
    <w:multiLevelType w:val="hybridMultilevel"/>
    <w:tmpl w:val="2142636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406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10"/>
  </w:num>
  <w:num w:numId="4">
    <w:abstractNumId w:val="21"/>
  </w:num>
  <w:num w:numId="5">
    <w:abstractNumId w:val="22"/>
  </w:num>
  <w:num w:numId="6">
    <w:abstractNumId w:val="13"/>
  </w:num>
  <w:num w:numId="7">
    <w:abstractNumId w:val="23"/>
  </w:num>
  <w:num w:numId="8">
    <w:abstractNumId w:val="11"/>
  </w:num>
  <w:num w:numId="9">
    <w:abstractNumId w:val="0"/>
  </w:num>
  <w:num w:numId="10">
    <w:abstractNumId w:val="24"/>
  </w:num>
  <w:num w:numId="11">
    <w:abstractNumId w:val="19"/>
  </w:num>
  <w:num w:numId="12">
    <w:abstractNumId w:val="7"/>
  </w:num>
  <w:num w:numId="13">
    <w:abstractNumId w:val="32"/>
  </w:num>
  <w:num w:numId="14">
    <w:abstractNumId w:val="28"/>
  </w:num>
  <w:num w:numId="15">
    <w:abstractNumId w:val="9"/>
  </w:num>
  <w:num w:numId="16">
    <w:abstractNumId w:val="5"/>
  </w:num>
  <w:num w:numId="17">
    <w:abstractNumId w:val="2"/>
  </w:num>
  <w:num w:numId="18">
    <w:abstractNumId w:val="25"/>
  </w:num>
  <w:num w:numId="19">
    <w:abstractNumId w:val="8"/>
  </w:num>
  <w:num w:numId="20">
    <w:abstractNumId w:val="17"/>
  </w:num>
  <w:num w:numId="21">
    <w:abstractNumId w:val="20"/>
  </w:num>
  <w:num w:numId="22">
    <w:abstractNumId w:val="16"/>
  </w:num>
  <w:num w:numId="23">
    <w:abstractNumId w:val="31"/>
  </w:num>
  <w:num w:numId="24">
    <w:abstractNumId w:val="34"/>
  </w:num>
  <w:num w:numId="25">
    <w:abstractNumId w:val="29"/>
  </w:num>
  <w:num w:numId="26">
    <w:abstractNumId w:val="3"/>
  </w:num>
  <w:num w:numId="27">
    <w:abstractNumId w:val="4"/>
  </w:num>
  <w:num w:numId="28">
    <w:abstractNumId w:val="6"/>
  </w:num>
  <w:num w:numId="29">
    <w:abstractNumId w:val="1"/>
  </w:num>
  <w:num w:numId="30">
    <w:abstractNumId w:val="15"/>
  </w:num>
  <w:num w:numId="31">
    <w:abstractNumId w:val="26"/>
  </w:num>
  <w:num w:numId="32">
    <w:abstractNumId w:val="18"/>
  </w:num>
  <w:num w:numId="33">
    <w:abstractNumId w:val="30"/>
  </w:num>
  <w:num w:numId="34">
    <w:abstractNumId w:val="12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CCF"/>
    <w:rsid w:val="00001C3F"/>
    <w:rsid w:val="00002563"/>
    <w:rsid w:val="000052C7"/>
    <w:rsid w:val="00007681"/>
    <w:rsid w:val="00020B9F"/>
    <w:rsid w:val="00025F13"/>
    <w:rsid w:val="00035779"/>
    <w:rsid w:val="000434C1"/>
    <w:rsid w:val="00045B3F"/>
    <w:rsid w:val="00050B82"/>
    <w:rsid w:val="00051ABD"/>
    <w:rsid w:val="000646FB"/>
    <w:rsid w:val="00067743"/>
    <w:rsid w:val="00076EDB"/>
    <w:rsid w:val="00081001"/>
    <w:rsid w:val="00081072"/>
    <w:rsid w:val="0009266F"/>
    <w:rsid w:val="000A539C"/>
    <w:rsid w:val="000C28E3"/>
    <w:rsid w:val="000C2D0B"/>
    <w:rsid w:val="000C31B2"/>
    <w:rsid w:val="000C402C"/>
    <w:rsid w:val="000C7EB1"/>
    <w:rsid w:val="000D1F32"/>
    <w:rsid w:val="000D290D"/>
    <w:rsid w:val="000E0A07"/>
    <w:rsid w:val="000F0C4B"/>
    <w:rsid w:val="000F52BE"/>
    <w:rsid w:val="00101776"/>
    <w:rsid w:val="00112CCA"/>
    <w:rsid w:val="00115390"/>
    <w:rsid w:val="001226C9"/>
    <w:rsid w:val="00122EC6"/>
    <w:rsid w:val="00123017"/>
    <w:rsid w:val="0012635F"/>
    <w:rsid w:val="001337C5"/>
    <w:rsid w:val="0014016E"/>
    <w:rsid w:val="001430D8"/>
    <w:rsid w:val="00153056"/>
    <w:rsid w:val="00154DC1"/>
    <w:rsid w:val="00160827"/>
    <w:rsid w:val="001620AA"/>
    <w:rsid w:val="001624B5"/>
    <w:rsid w:val="001644E3"/>
    <w:rsid w:val="0017398D"/>
    <w:rsid w:val="001748D3"/>
    <w:rsid w:val="00177318"/>
    <w:rsid w:val="00187101"/>
    <w:rsid w:val="001904EB"/>
    <w:rsid w:val="0019126C"/>
    <w:rsid w:val="001926A8"/>
    <w:rsid w:val="00195C2B"/>
    <w:rsid w:val="001960C1"/>
    <w:rsid w:val="001A21BB"/>
    <w:rsid w:val="001A4C77"/>
    <w:rsid w:val="001B0790"/>
    <w:rsid w:val="001B3540"/>
    <w:rsid w:val="001C46F3"/>
    <w:rsid w:val="001C7DD2"/>
    <w:rsid w:val="001D01CC"/>
    <w:rsid w:val="001D447D"/>
    <w:rsid w:val="001D4D00"/>
    <w:rsid w:val="001D6478"/>
    <w:rsid w:val="001E3784"/>
    <w:rsid w:val="001F1E33"/>
    <w:rsid w:val="0020018B"/>
    <w:rsid w:val="00200BB9"/>
    <w:rsid w:val="002070BA"/>
    <w:rsid w:val="00215B17"/>
    <w:rsid w:val="00215F48"/>
    <w:rsid w:val="00225B82"/>
    <w:rsid w:val="002325ED"/>
    <w:rsid w:val="0024400F"/>
    <w:rsid w:val="00250852"/>
    <w:rsid w:val="002531D9"/>
    <w:rsid w:val="0025650E"/>
    <w:rsid w:val="00257F7D"/>
    <w:rsid w:val="002660AB"/>
    <w:rsid w:val="00277FAB"/>
    <w:rsid w:val="00282789"/>
    <w:rsid w:val="00286F93"/>
    <w:rsid w:val="00290A7A"/>
    <w:rsid w:val="00293845"/>
    <w:rsid w:val="002D0F3E"/>
    <w:rsid w:val="002D55CC"/>
    <w:rsid w:val="002F229F"/>
    <w:rsid w:val="002F7E69"/>
    <w:rsid w:val="002F7FFC"/>
    <w:rsid w:val="00300F06"/>
    <w:rsid w:val="0030350E"/>
    <w:rsid w:val="0030452C"/>
    <w:rsid w:val="00312592"/>
    <w:rsid w:val="00313FBD"/>
    <w:rsid w:val="0031727C"/>
    <w:rsid w:val="003208F7"/>
    <w:rsid w:val="00325C27"/>
    <w:rsid w:val="00330C21"/>
    <w:rsid w:val="003517C3"/>
    <w:rsid w:val="003614E6"/>
    <w:rsid w:val="00361E54"/>
    <w:rsid w:val="003623F7"/>
    <w:rsid w:val="003666AD"/>
    <w:rsid w:val="00367B52"/>
    <w:rsid w:val="00371048"/>
    <w:rsid w:val="00374581"/>
    <w:rsid w:val="00375649"/>
    <w:rsid w:val="00382F26"/>
    <w:rsid w:val="0038507D"/>
    <w:rsid w:val="0039014F"/>
    <w:rsid w:val="003901D9"/>
    <w:rsid w:val="003A02A8"/>
    <w:rsid w:val="003A3154"/>
    <w:rsid w:val="003A6B83"/>
    <w:rsid w:val="003B1EE4"/>
    <w:rsid w:val="003B2A81"/>
    <w:rsid w:val="003B2BC2"/>
    <w:rsid w:val="003B3C10"/>
    <w:rsid w:val="003B486E"/>
    <w:rsid w:val="003C2DB2"/>
    <w:rsid w:val="003C5C7F"/>
    <w:rsid w:val="003F5757"/>
    <w:rsid w:val="004105F8"/>
    <w:rsid w:val="00434313"/>
    <w:rsid w:val="00451A0A"/>
    <w:rsid w:val="00454BE9"/>
    <w:rsid w:val="00456FB8"/>
    <w:rsid w:val="0046298F"/>
    <w:rsid w:val="00473522"/>
    <w:rsid w:val="0047757C"/>
    <w:rsid w:val="004809CF"/>
    <w:rsid w:val="00483185"/>
    <w:rsid w:val="00487C19"/>
    <w:rsid w:val="0049415D"/>
    <w:rsid w:val="00494559"/>
    <w:rsid w:val="004A3D2F"/>
    <w:rsid w:val="004A47CE"/>
    <w:rsid w:val="004A58E8"/>
    <w:rsid w:val="004A79D5"/>
    <w:rsid w:val="004B3D8B"/>
    <w:rsid w:val="004B42FE"/>
    <w:rsid w:val="004C0178"/>
    <w:rsid w:val="004C590C"/>
    <w:rsid w:val="004D3E1B"/>
    <w:rsid w:val="004F47F2"/>
    <w:rsid w:val="00501FB7"/>
    <w:rsid w:val="00502BAF"/>
    <w:rsid w:val="005071C0"/>
    <w:rsid w:val="00512ACC"/>
    <w:rsid w:val="00514B4A"/>
    <w:rsid w:val="00521C3D"/>
    <w:rsid w:val="00523D2B"/>
    <w:rsid w:val="00530832"/>
    <w:rsid w:val="00532B65"/>
    <w:rsid w:val="00533F13"/>
    <w:rsid w:val="00533F18"/>
    <w:rsid w:val="005379EE"/>
    <w:rsid w:val="00550A0E"/>
    <w:rsid w:val="00550EC9"/>
    <w:rsid w:val="005609A0"/>
    <w:rsid w:val="00567812"/>
    <w:rsid w:val="00571262"/>
    <w:rsid w:val="005715D1"/>
    <w:rsid w:val="005818F2"/>
    <w:rsid w:val="005864D3"/>
    <w:rsid w:val="0059060C"/>
    <w:rsid w:val="00591F33"/>
    <w:rsid w:val="005947D3"/>
    <w:rsid w:val="00596685"/>
    <w:rsid w:val="005A22E3"/>
    <w:rsid w:val="005A3C27"/>
    <w:rsid w:val="005B1E98"/>
    <w:rsid w:val="005C2236"/>
    <w:rsid w:val="005E0048"/>
    <w:rsid w:val="005E10C8"/>
    <w:rsid w:val="005E7B8B"/>
    <w:rsid w:val="006023D2"/>
    <w:rsid w:val="006205CA"/>
    <w:rsid w:val="00626E44"/>
    <w:rsid w:val="006323FB"/>
    <w:rsid w:val="0063473E"/>
    <w:rsid w:val="00634794"/>
    <w:rsid w:val="00635736"/>
    <w:rsid w:val="00640863"/>
    <w:rsid w:val="0065461B"/>
    <w:rsid w:val="00661063"/>
    <w:rsid w:val="00663784"/>
    <w:rsid w:val="0067218C"/>
    <w:rsid w:val="00674771"/>
    <w:rsid w:val="0067559E"/>
    <w:rsid w:val="00691CEA"/>
    <w:rsid w:val="00695B97"/>
    <w:rsid w:val="006A258D"/>
    <w:rsid w:val="006C0513"/>
    <w:rsid w:val="006C1527"/>
    <w:rsid w:val="006D4A3F"/>
    <w:rsid w:val="006E3FCC"/>
    <w:rsid w:val="006F28E1"/>
    <w:rsid w:val="006F6145"/>
    <w:rsid w:val="00702B81"/>
    <w:rsid w:val="007038DD"/>
    <w:rsid w:val="0071458E"/>
    <w:rsid w:val="00721CE8"/>
    <w:rsid w:val="007262D5"/>
    <w:rsid w:val="0074028F"/>
    <w:rsid w:val="0074218F"/>
    <w:rsid w:val="0074693C"/>
    <w:rsid w:val="00753061"/>
    <w:rsid w:val="0076374A"/>
    <w:rsid w:val="007844EB"/>
    <w:rsid w:val="007956B1"/>
    <w:rsid w:val="007A0E0E"/>
    <w:rsid w:val="007A3BE2"/>
    <w:rsid w:val="007A45D8"/>
    <w:rsid w:val="007B7FE0"/>
    <w:rsid w:val="007C05B9"/>
    <w:rsid w:val="007C2A4E"/>
    <w:rsid w:val="007D1201"/>
    <w:rsid w:val="00806CA1"/>
    <w:rsid w:val="00812EA8"/>
    <w:rsid w:val="0081518A"/>
    <w:rsid w:val="008157E8"/>
    <w:rsid w:val="00820898"/>
    <w:rsid w:val="0083043A"/>
    <w:rsid w:val="008717A6"/>
    <w:rsid w:val="0087202D"/>
    <w:rsid w:val="00872F2F"/>
    <w:rsid w:val="008846D9"/>
    <w:rsid w:val="0088561B"/>
    <w:rsid w:val="008919BF"/>
    <w:rsid w:val="0089478D"/>
    <w:rsid w:val="008B28E5"/>
    <w:rsid w:val="008B6DFE"/>
    <w:rsid w:val="008C07E2"/>
    <w:rsid w:val="008C4F61"/>
    <w:rsid w:val="008E3CA1"/>
    <w:rsid w:val="008E441B"/>
    <w:rsid w:val="008E77BA"/>
    <w:rsid w:val="009054C8"/>
    <w:rsid w:val="00905FAE"/>
    <w:rsid w:val="00910C51"/>
    <w:rsid w:val="00926979"/>
    <w:rsid w:val="00943390"/>
    <w:rsid w:val="00943560"/>
    <w:rsid w:val="00947C91"/>
    <w:rsid w:val="00972CCF"/>
    <w:rsid w:val="00981219"/>
    <w:rsid w:val="009831BA"/>
    <w:rsid w:val="009832CE"/>
    <w:rsid w:val="009A022B"/>
    <w:rsid w:val="009A5E40"/>
    <w:rsid w:val="009A7224"/>
    <w:rsid w:val="009A7D52"/>
    <w:rsid w:val="009B5B0E"/>
    <w:rsid w:val="009C528A"/>
    <w:rsid w:val="009D2828"/>
    <w:rsid w:val="009D6BB6"/>
    <w:rsid w:val="009E3DBA"/>
    <w:rsid w:val="009F016B"/>
    <w:rsid w:val="009F2321"/>
    <w:rsid w:val="009F46B9"/>
    <w:rsid w:val="009F4760"/>
    <w:rsid w:val="00A32C23"/>
    <w:rsid w:val="00A3501E"/>
    <w:rsid w:val="00A35B2E"/>
    <w:rsid w:val="00A373F6"/>
    <w:rsid w:val="00A44F3F"/>
    <w:rsid w:val="00A46810"/>
    <w:rsid w:val="00A51C63"/>
    <w:rsid w:val="00A72A8C"/>
    <w:rsid w:val="00A83F0D"/>
    <w:rsid w:val="00A85836"/>
    <w:rsid w:val="00A86494"/>
    <w:rsid w:val="00A91015"/>
    <w:rsid w:val="00A9502C"/>
    <w:rsid w:val="00AB13E3"/>
    <w:rsid w:val="00AC136E"/>
    <w:rsid w:val="00AC2952"/>
    <w:rsid w:val="00AE15DD"/>
    <w:rsid w:val="00B001CA"/>
    <w:rsid w:val="00B03436"/>
    <w:rsid w:val="00B06B87"/>
    <w:rsid w:val="00B110C4"/>
    <w:rsid w:val="00B21002"/>
    <w:rsid w:val="00B248E7"/>
    <w:rsid w:val="00B46245"/>
    <w:rsid w:val="00B5083D"/>
    <w:rsid w:val="00B51014"/>
    <w:rsid w:val="00B530EB"/>
    <w:rsid w:val="00B56177"/>
    <w:rsid w:val="00B60F55"/>
    <w:rsid w:val="00B62237"/>
    <w:rsid w:val="00B66506"/>
    <w:rsid w:val="00B8165C"/>
    <w:rsid w:val="00B81C95"/>
    <w:rsid w:val="00B8547E"/>
    <w:rsid w:val="00B91B4D"/>
    <w:rsid w:val="00BA1940"/>
    <w:rsid w:val="00BB339A"/>
    <w:rsid w:val="00BC2A03"/>
    <w:rsid w:val="00BE3D5D"/>
    <w:rsid w:val="00BE7206"/>
    <w:rsid w:val="00BF4DF0"/>
    <w:rsid w:val="00C10A78"/>
    <w:rsid w:val="00C14C1E"/>
    <w:rsid w:val="00C14EF3"/>
    <w:rsid w:val="00C162BB"/>
    <w:rsid w:val="00C17DB4"/>
    <w:rsid w:val="00C22D8A"/>
    <w:rsid w:val="00C42B38"/>
    <w:rsid w:val="00C43941"/>
    <w:rsid w:val="00C46AA6"/>
    <w:rsid w:val="00C47E97"/>
    <w:rsid w:val="00C57EB0"/>
    <w:rsid w:val="00C6097E"/>
    <w:rsid w:val="00C61799"/>
    <w:rsid w:val="00C62EF6"/>
    <w:rsid w:val="00C64053"/>
    <w:rsid w:val="00C64E1A"/>
    <w:rsid w:val="00C6620B"/>
    <w:rsid w:val="00C66D0A"/>
    <w:rsid w:val="00C76626"/>
    <w:rsid w:val="00C85DB7"/>
    <w:rsid w:val="00CA02B0"/>
    <w:rsid w:val="00CB440A"/>
    <w:rsid w:val="00CD5163"/>
    <w:rsid w:val="00CD7304"/>
    <w:rsid w:val="00CD7922"/>
    <w:rsid w:val="00CE615C"/>
    <w:rsid w:val="00CF3B84"/>
    <w:rsid w:val="00D03D84"/>
    <w:rsid w:val="00D06DEA"/>
    <w:rsid w:val="00D1314C"/>
    <w:rsid w:val="00D15CB4"/>
    <w:rsid w:val="00D1663F"/>
    <w:rsid w:val="00D16687"/>
    <w:rsid w:val="00D2110D"/>
    <w:rsid w:val="00D27EE0"/>
    <w:rsid w:val="00D30824"/>
    <w:rsid w:val="00D34855"/>
    <w:rsid w:val="00D41F9A"/>
    <w:rsid w:val="00D522A4"/>
    <w:rsid w:val="00D54F86"/>
    <w:rsid w:val="00D5518B"/>
    <w:rsid w:val="00D55DF0"/>
    <w:rsid w:val="00D71999"/>
    <w:rsid w:val="00D84262"/>
    <w:rsid w:val="00D84775"/>
    <w:rsid w:val="00D84872"/>
    <w:rsid w:val="00D85138"/>
    <w:rsid w:val="00D85A19"/>
    <w:rsid w:val="00DA5137"/>
    <w:rsid w:val="00DA6F59"/>
    <w:rsid w:val="00DC2244"/>
    <w:rsid w:val="00DC7BB4"/>
    <w:rsid w:val="00DE6E7E"/>
    <w:rsid w:val="00E01679"/>
    <w:rsid w:val="00E21D52"/>
    <w:rsid w:val="00E2597F"/>
    <w:rsid w:val="00E3101B"/>
    <w:rsid w:val="00E37AAB"/>
    <w:rsid w:val="00E525CD"/>
    <w:rsid w:val="00E54EE5"/>
    <w:rsid w:val="00E56FDA"/>
    <w:rsid w:val="00E60CB9"/>
    <w:rsid w:val="00E63B4D"/>
    <w:rsid w:val="00E71263"/>
    <w:rsid w:val="00E72CA9"/>
    <w:rsid w:val="00E83347"/>
    <w:rsid w:val="00E85E0F"/>
    <w:rsid w:val="00E9580E"/>
    <w:rsid w:val="00EA4AA8"/>
    <w:rsid w:val="00EB137C"/>
    <w:rsid w:val="00EB2CFC"/>
    <w:rsid w:val="00EE16E5"/>
    <w:rsid w:val="00EE204B"/>
    <w:rsid w:val="00EF3FF9"/>
    <w:rsid w:val="00F0057F"/>
    <w:rsid w:val="00F03D94"/>
    <w:rsid w:val="00F06790"/>
    <w:rsid w:val="00F27B35"/>
    <w:rsid w:val="00F27CE9"/>
    <w:rsid w:val="00F30124"/>
    <w:rsid w:val="00F315D5"/>
    <w:rsid w:val="00F31F62"/>
    <w:rsid w:val="00F40F08"/>
    <w:rsid w:val="00F47E92"/>
    <w:rsid w:val="00F5217F"/>
    <w:rsid w:val="00F56226"/>
    <w:rsid w:val="00F61981"/>
    <w:rsid w:val="00F666BC"/>
    <w:rsid w:val="00F838F9"/>
    <w:rsid w:val="00F83BC7"/>
    <w:rsid w:val="00F903D1"/>
    <w:rsid w:val="00F91377"/>
    <w:rsid w:val="00FA3F53"/>
    <w:rsid w:val="00FA4DF9"/>
    <w:rsid w:val="00FA74A9"/>
    <w:rsid w:val="00FB44CB"/>
    <w:rsid w:val="00FC1A62"/>
    <w:rsid w:val="00FC3398"/>
    <w:rsid w:val="00FC413D"/>
    <w:rsid w:val="00FD0A28"/>
    <w:rsid w:val="00FD29EE"/>
    <w:rsid w:val="00FD5C3E"/>
    <w:rsid w:val="00FD6094"/>
    <w:rsid w:val="00FE2D26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CCF"/>
    <w:rPr>
      <w:rFonts w:cs="Times New Roman"/>
    </w:rPr>
  </w:style>
  <w:style w:type="character" w:styleId="PageNumber">
    <w:name w:val="page number"/>
    <w:basedOn w:val="DefaultParagraphFont"/>
    <w:uiPriority w:val="99"/>
    <w:rsid w:val="00972CCF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153056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5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F06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F83BC7"/>
    <w:pPr>
      <w:spacing w:after="200" w:line="276" w:lineRule="auto"/>
      <w:ind w:left="720"/>
      <w:contextualSpacing/>
    </w:pPr>
  </w:style>
  <w:style w:type="character" w:customStyle="1" w:styleId="FontStyle15">
    <w:name w:val="Font Style15"/>
    <w:uiPriority w:val="99"/>
    <w:rsid w:val="0071458E"/>
    <w:rPr>
      <w:rFonts w:ascii="Times New Roman" w:hAnsi="Times New Roman"/>
      <w:sz w:val="22"/>
    </w:rPr>
  </w:style>
  <w:style w:type="character" w:customStyle="1" w:styleId="2">
    <w:name w:val="Основной текст (2)_"/>
    <w:link w:val="20"/>
    <w:uiPriority w:val="99"/>
    <w:locked/>
    <w:rsid w:val="008B28E5"/>
    <w:rPr>
      <w:sz w:val="28"/>
    </w:rPr>
  </w:style>
  <w:style w:type="paragraph" w:customStyle="1" w:styleId="20">
    <w:name w:val="Основной текст (2)"/>
    <w:basedOn w:val="Normal"/>
    <w:link w:val="2"/>
    <w:uiPriority w:val="99"/>
    <w:rsid w:val="008B28E5"/>
    <w:pPr>
      <w:widowControl w:val="0"/>
      <w:shd w:val="clear" w:color="auto" w:fill="FFFFFF"/>
      <w:spacing w:after="0" w:line="322" w:lineRule="exact"/>
      <w:ind w:hanging="1320"/>
      <w:jc w:val="both"/>
    </w:pPr>
    <w:rPr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172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F6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2763</TotalTime>
  <Pages>5</Pages>
  <Words>1562</Words>
  <Characters>8908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Евгений Вадимович</dc:creator>
  <cp:keywords/>
  <dc:description/>
  <cp:lastModifiedBy>Gorlanov</cp:lastModifiedBy>
  <cp:revision>262</cp:revision>
  <cp:lastPrinted>2017-06-02T10:12:00Z</cp:lastPrinted>
  <dcterms:created xsi:type="dcterms:W3CDTF">2016-04-21T05:32:00Z</dcterms:created>
  <dcterms:modified xsi:type="dcterms:W3CDTF">2017-06-02T10:13:00Z</dcterms:modified>
</cp:coreProperties>
</file>